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EF0" w:rsidRDefault="00A45EF0" w:rsidP="00A45EF0">
      <w:pPr>
        <w:jc w:val="center"/>
        <w:rPr>
          <w:rFonts w:ascii="Arial" w:hAnsi="Arial" w:cs="Arial"/>
          <w:b/>
          <w:bCs/>
        </w:rPr>
      </w:pPr>
      <w:bookmarkStart w:id="0" w:name="_Hlk499711068"/>
      <w:bookmarkStart w:id="1" w:name="_GoBack"/>
      <w:bookmarkEnd w:id="1"/>
      <w:r w:rsidRPr="00B55F44">
        <w:rPr>
          <w:rFonts w:ascii="Arial" w:hAnsi="Arial" w:cs="Arial"/>
          <w:b/>
          <w:bCs/>
        </w:rPr>
        <w:t>ZLECENIE TRANSPORTOWE</w:t>
      </w:r>
    </w:p>
    <w:p w:rsidR="00A31A02" w:rsidRPr="00B55F44" w:rsidRDefault="00A31A02" w:rsidP="00A45EF0">
      <w:pPr>
        <w:jc w:val="center"/>
        <w:rPr>
          <w:rFonts w:ascii="Arial" w:hAnsi="Arial" w:cs="Arial"/>
          <w:b/>
          <w:bCs/>
        </w:rPr>
      </w:pPr>
    </w:p>
    <w:p w:rsidR="00A45EF0" w:rsidRPr="00B55F44" w:rsidRDefault="00A45EF0" w:rsidP="00A45EF0">
      <w:pPr>
        <w:jc w:val="center"/>
        <w:rPr>
          <w:rFonts w:ascii="Arial" w:hAnsi="Arial" w:cs="Arial"/>
          <w:b/>
          <w:bCs/>
          <w:lang w:val="de-DE"/>
        </w:rPr>
      </w:pPr>
      <w:r w:rsidRPr="00B55F44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R </w:t>
      </w:r>
      <w:r w:rsidR="00A31A02">
        <w:rPr>
          <w:rFonts w:ascii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B55F44">
        <w:rPr>
          <w:rFonts w:ascii="Arial" w:hAnsi="Arial" w:cs="Arial"/>
          <w:b/>
          <w:bCs/>
        </w:rPr>
        <w:t>Z D</w:t>
      </w:r>
      <w:r>
        <w:rPr>
          <w:rFonts w:ascii="Arial" w:hAnsi="Arial" w:cs="Arial"/>
          <w:b/>
          <w:bCs/>
        </w:rPr>
        <w:t xml:space="preserve">N </w:t>
      </w:r>
      <w:r w:rsidR="00A31A02">
        <w:rPr>
          <w:rFonts w:ascii="Arial" w:hAnsi="Arial" w:cs="Arial"/>
          <w:b/>
          <w:bCs/>
        </w:rPr>
        <w:t xml:space="preserve">                         </w:t>
      </w:r>
    </w:p>
    <w:bookmarkEnd w:id="0"/>
    <w:p w:rsidR="00A45EF0" w:rsidRDefault="00A45EF0" w:rsidP="00A45EF0">
      <w:pPr>
        <w:rPr>
          <w:rFonts w:ascii="Calibri" w:hAnsi="Calibri"/>
          <w:szCs w:val="20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A45EF0" w:rsidRPr="00170149" w:rsidTr="00A45EF0">
        <w:trPr>
          <w:trHeight w:val="1129"/>
        </w:trPr>
        <w:tc>
          <w:tcPr>
            <w:tcW w:w="4651" w:type="dxa"/>
            <w:shd w:val="clear" w:color="auto" w:fill="auto"/>
          </w:tcPr>
          <w:p w:rsidR="00A45EF0" w:rsidRDefault="00A45EF0" w:rsidP="00BB5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0D5">
              <w:rPr>
                <w:rFonts w:ascii="Arial" w:hAnsi="Arial" w:cs="Arial"/>
                <w:b/>
                <w:sz w:val="20"/>
                <w:szCs w:val="20"/>
              </w:rPr>
              <w:t>ZLECENIOBIORCA</w:t>
            </w:r>
          </w:p>
          <w:p w:rsidR="00A31A02" w:rsidRDefault="00A31A02" w:rsidP="00BB588A">
            <w:pPr>
              <w:rPr>
                <w:rFonts w:ascii="Arial" w:hAnsi="Arial" w:cs="Arial"/>
                <w:color w:val="4B5D6A"/>
                <w:sz w:val="20"/>
                <w:szCs w:val="20"/>
                <w:shd w:val="clear" w:color="auto" w:fill="F6F4DF"/>
              </w:rPr>
            </w:pPr>
          </w:p>
          <w:p w:rsidR="00A31A02" w:rsidRDefault="00A31A02" w:rsidP="00BB588A">
            <w:pPr>
              <w:rPr>
                <w:rFonts w:ascii="Arial" w:hAnsi="Arial" w:cs="Arial"/>
                <w:sz w:val="20"/>
                <w:szCs w:val="20"/>
                <w:shd w:val="clear" w:color="auto" w:fill="F6F4DF"/>
              </w:rPr>
            </w:pPr>
          </w:p>
          <w:p w:rsidR="00A31A02" w:rsidRDefault="00A31A02" w:rsidP="00BB588A">
            <w:pPr>
              <w:rPr>
                <w:rFonts w:ascii="Arial" w:hAnsi="Arial" w:cs="Arial"/>
                <w:sz w:val="20"/>
                <w:szCs w:val="20"/>
                <w:shd w:val="clear" w:color="auto" w:fill="F6F4DF"/>
              </w:rPr>
            </w:pPr>
          </w:p>
          <w:p w:rsidR="00A31A02" w:rsidRDefault="00A31A02" w:rsidP="00BB588A">
            <w:pPr>
              <w:rPr>
                <w:rFonts w:ascii="Arial" w:hAnsi="Arial" w:cs="Arial"/>
                <w:sz w:val="20"/>
                <w:szCs w:val="20"/>
                <w:shd w:val="clear" w:color="auto" w:fill="F6F4DF"/>
              </w:rPr>
            </w:pPr>
          </w:p>
          <w:p w:rsidR="00A45EF0" w:rsidRPr="005D6FAD" w:rsidRDefault="00A45EF0" w:rsidP="00BB588A">
            <w:pPr>
              <w:rPr>
                <w:rFonts w:ascii="Arial" w:hAnsi="Arial" w:cs="Arial"/>
                <w:bCs/>
                <w:sz w:val="20"/>
              </w:rPr>
            </w:pPr>
            <w:r w:rsidRPr="00A31A02">
              <w:rPr>
                <w:rFonts w:ascii="Arial" w:hAnsi="Arial" w:cs="Arial"/>
                <w:sz w:val="20"/>
                <w:szCs w:val="20"/>
                <w:shd w:val="clear" w:color="auto" w:fill="F6F4DF"/>
              </w:rPr>
              <w:t>NIP</w:t>
            </w:r>
            <w:r w:rsidRPr="00A45EF0">
              <w:rPr>
                <w:rFonts w:ascii="Arial" w:hAnsi="Arial" w:cs="Arial"/>
                <w:sz w:val="20"/>
                <w:szCs w:val="20"/>
                <w:shd w:val="clear" w:color="auto" w:fill="F6F4DF"/>
              </w:rPr>
              <w:t xml:space="preserve"> </w:t>
            </w:r>
          </w:p>
        </w:tc>
        <w:tc>
          <w:tcPr>
            <w:tcW w:w="4651" w:type="dxa"/>
            <w:shd w:val="clear" w:color="auto" w:fill="auto"/>
          </w:tcPr>
          <w:p w:rsidR="00A45EF0" w:rsidRPr="008E40D5" w:rsidRDefault="00A45EF0" w:rsidP="00BB5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0D5">
              <w:rPr>
                <w:rFonts w:ascii="Arial" w:hAnsi="Arial" w:cs="Arial"/>
                <w:b/>
                <w:sz w:val="20"/>
                <w:szCs w:val="20"/>
              </w:rPr>
              <w:t>OSOBA KONTAKTOWA</w:t>
            </w:r>
          </w:p>
          <w:p w:rsidR="00A31A02" w:rsidRDefault="00A31A02" w:rsidP="00A31A0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6F4DF"/>
                <w:lang w:val="en-US"/>
              </w:rPr>
            </w:pPr>
          </w:p>
          <w:p w:rsidR="00A31A02" w:rsidRDefault="00A31A02" w:rsidP="00A31A0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</w:p>
          <w:p w:rsidR="00A31A02" w:rsidRDefault="00A45EF0" w:rsidP="00A31A0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6F4DF"/>
                <w:lang w:val="en-US"/>
              </w:rPr>
            </w:pPr>
            <w:r w:rsidRPr="00274BF8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 xml:space="preserve">Tel. </w:t>
            </w:r>
          </w:p>
          <w:p w:rsidR="00A31A02" w:rsidRDefault="00A31A02" w:rsidP="00A31A0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A45EF0" w:rsidRDefault="00A45EF0" w:rsidP="00A31A0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274BF8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274BF8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 xml:space="preserve">: </w:t>
            </w:r>
          </w:p>
          <w:p w:rsidR="00A31A02" w:rsidRPr="00A45EF0" w:rsidRDefault="00A31A02" w:rsidP="00A31A0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45EF0" w:rsidRPr="00170149" w:rsidTr="00A45EF0">
        <w:trPr>
          <w:trHeight w:val="2250"/>
        </w:trPr>
        <w:tc>
          <w:tcPr>
            <w:tcW w:w="4651" w:type="dxa"/>
            <w:shd w:val="clear" w:color="auto" w:fill="auto"/>
          </w:tcPr>
          <w:p w:rsidR="00A45EF0" w:rsidRDefault="00A45EF0" w:rsidP="00BB5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0D5">
              <w:rPr>
                <w:rFonts w:ascii="Arial" w:hAnsi="Arial" w:cs="Arial"/>
                <w:b/>
                <w:sz w:val="20"/>
                <w:szCs w:val="20"/>
              </w:rPr>
              <w:t>ZAŁADUNEK</w:t>
            </w:r>
          </w:p>
          <w:p w:rsidR="00A31A02" w:rsidRPr="008E40D5" w:rsidRDefault="00A31A02" w:rsidP="00BB5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EF0" w:rsidRPr="00C710BB" w:rsidRDefault="00A31A02" w:rsidP="00BB5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A45EF0" w:rsidRPr="00C710BB">
              <w:rPr>
                <w:rFonts w:ascii="Arial" w:hAnsi="Arial" w:cs="Arial"/>
                <w:sz w:val="20"/>
                <w:szCs w:val="20"/>
              </w:rPr>
              <w:t>.201</w:t>
            </w:r>
            <w:r w:rsidR="00A45EF0">
              <w:rPr>
                <w:rFonts w:ascii="Arial" w:hAnsi="Arial" w:cs="Arial"/>
                <w:sz w:val="20"/>
                <w:szCs w:val="20"/>
              </w:rPr>
              <w:t>9</w:t>
            </w:r>
            <w:r w:rsidR="00A45EF0" w:rsidRPr="00C710BB">
              <w:rPr>
                <w:rFonts w:ascii="Arial" w:hAnsi="Arial" w:cs="Arial"/>
                <w:sz w:val="20"/>
                <w:szCs w:val="20"/>
              </w:rPr>
              <w:t xml:space="preserve"> godz. </w:t>
            </w: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A45EF0" w:rsidRPr="00C710B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……….</w:t>
            </w:r>
          </w:p>
          <w:p w:rsidR="00A45EF0" w:rsidRPr="00A61962" w:rsidRDefault="00A45EF0" w:rsidP="00BB588A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651" w:type="dxa"/>
            <w:shd w:val="clear" w:color="auto" w:fill="auto"/>
          </w:tcPr>
          <w:p w:rsidR="00A45EF0" w:rsidRDefault="00A45EF0" w:rsidP="00BB5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0D5">
              <w:rPr>
                <w:rFonts w:ascii="Arial" w:hAnsi="Arial" w:cs="Arial"/>
                <w:b/>
                <w:sz w:val="20"/>
                <w:szCs w:val="20"/>
              </w:rPr>
              <w:t>ROZŁADUNEK</w:t>
            </w:r>
          </w:p>
          <w:p w:rsidR="00A31A02" w:rsidRPr="008E40D5" w:rsidRDefault="00A31A02" w:rsidP="00BB5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EF0" w:rsidRPr="00023AF7" w:rsidRDefault="00A31A02" w:rsidP="00BB58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………………..</w:t>
            </w:r>
            <w:r w:rsidR="00A45EF0" w:rsidRPr="00023AF7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 w:rsidR="00A45EF0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A45EF0" w:rsidRPr="00023AF7">
              <w:rPr>
                <w:rFonts w:ascii="Arial" w:hAnsi="Arial" w:cs="Arial"/>
                <w:bCs/>
                <w:sz w:val="20"/>
                <w:szCs w:val="20"/>
              </w:rPr>
              <w:t xml:space="preserve"> godz.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A45EF0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  <w:r w:rsidR="00A45E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45EF0" w:rsidRDefault="00A45EF0" w:rsidP="00BB588A">
            <w:pPr>
              <w:rPr>
                <w:rStyle w:val="lrzxr"/>
                <w:rFonts w:ascii="Arial" w:hAnsi="Arial" w:cs="Arial"/>
                <w:sz w:val="20"/>
                <w:szCs w:val="20"/>
              </w:rPr>
            </w:pPr>
          </w:p>
          <w:p w:rsidR="00A45EF0" w:rsidRPr="00023AF7" w:rsidRDefault="00A45EF0" w:rsidP="00BB58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45EF0" w:rsidRPr="00170149" w:rsidTr="00A45EF0">
        <w:trPr>
          <w:trHeight w:val="836"/>
        </w:trPr>
        <w:tc>
          <w:tcPr>
            <w:tcW w:w="4651" w:type="dxa"/>
            <w:shd w:val="clear" w:color="auto" w:fill="auto"/>
          </w:tcPr>
          <w:p w:rsidR="00A45EF0" w:rsidRDefault="00A45EF0" w:rsidP="00BB58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E40D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OPIS TOWARU</w:t>
            </w:r>
          </w:p>
          <w:p w:rsidR="00A31A02" w:rsidRDefault="00A31A02" w:rsidP="00BB58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A02" w:rsidRDefault="00A31A02" w:rsidP="00BB588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45EF0" w:rsidRDefault="00A45EF0" w:rsidP="00BB588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45EF0">
              <w:rPr>
                <w:rFonts w:ascii="Arial" w:hAnsi="Arial" w:cs="Arial"/>
                <w:iCs/>
                <w:sz w:val="20"/>
                <w:szCs w:val="20"/>
              </w:rPr>
              <w:t xml:space="preserve">Waga: </w:t>
            </w:r>
          </w:p>
          <w:p w:rsidR="00A31A02" w:rsidRPr="00A31A02" w:rsidRDefault="00A31A02" w:rsidP="00BB588A">
            <w:pPr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proofErr w:type="spellStart"/>
            <w:r w:rsidRPr="00A31A02"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  <w:t>Wymiary</w:t>
            </w:r>
            <w:proofErr w:type="spellEnd"/>
            <w:r w:rsidRPr="00A31A02"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  <w:t>:</w:t>
            </w:r>
          </w:p>
          <w:p w:rsidR="00A31A02" w:rsidRPr="008E40D5" w:rsidRDefault="00A31A02" w:rsidP="00BB588A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651" w:type="dxa"/>
            <w:shd w:val="clear" w:color="auto" w:fill="auto"/>
          </w:tcPr>
          <w:p w:rsidR="00A45EF0" w:rsidRDefault="00A45EF0" w:rsidP="00BB58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WYMAGANE AUTO</w:t>
            </w:r>
          </w:p>
          <w:p w:rsidR="00A31A02" w:rsidRDefault="00A31A02" w:rsidP="00BB58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A45EF0" w:rsidRDefault="00A45EF0" w:rsidP="00BB588A">
            <w:pPr>
              <w:rPr>
                <w:rFonts w:ascii="Arial" w:hAnsi="Arial" w:cs="Arial"/>
                <w:sz w:val="20"/>
                <w:szCs w:val="20"/>
              </w:rPr>
            </w:pPr>
            <w:r w:rsidRPr="00A45EF0">
              <w:rPr>
                <w:rFonts w:ascii="Arial" w:hAnsi="Arial" w:cs="Arial"/>
                <w:sz w:val="20"/>
                <w:szCs w:val="20"/>
              </w:rPr>
              <w:t xml:space="preserve">Plandeka, </w:t>
            </w:r>
            <w:r w:rsidR="001C2A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EF0">
              <w:rPr>
                <w:rFonts w:ascii="Arial" w:hAnsi="Arial" w:cs="Arial"/>
                <w:sz w:val="20"/>
                <w:szCs w:val="20"/>
              </w:rPr>
              <w:t xml:space="preserve">Firana, </w:t>
            </w:r>
            <w:r w:rsidR="001C2A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A02">
              <w:rPr>
                <w:rFonts w:ascii="Arial" w:hAnsi="Arial" w:cs="Arial"/>
                <w:sz w:val="20"/>
                <w:szCs w:val="20"/>
              </w:rPr>
              <w:t xml:space="preserve">Platforma, </w:t>
            </w:r>
            <w:r w:rsidR="001C2A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A02">
              <w:rPr>
                <w:rFonts w:ascii="Arial" w:hAnsi="Arial" w:cs="Arial"/>
                <w:sz w:val="20"/>
                <w:szCs w:val="20"/>
              </w:rPr>
              <w:t xml:space="preserve">Chłodnia, Wywrotka, </w:t>
            </w:r>
            <w:r w:rsidR="001C2A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A02">
              <w:rPr>
                <w:rFonts w:ascii="Arial" w:hAnsi="Arial" w:cs="Arial"/>
                <w:sz w:val="20"/>
                <w:szCs w:val="20"/>
              </w:rPr>
              <w:t xml:space="preserve">Kontener, </w:t>
            </w:r>
            <w:r w:rsidR="001C2A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A02">
              <w:rPr>
                <w:rFonts w:ascii="Arial" w:hAnsi="Arial" w:cs="Arial"/>
                <w:sz w:val="20"/>
                <w:szCs w:val="20"/>
              </w:rPr>
              <w:t>inny ……..</w:t>
            </w:r>
          </w:p>
          <w:p w:rsidR="00A31A02" w:rsidRDefault="00A31A02" w:rsidP="00BB58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A02" w:rsidRPr="00A31A02" w:rsidRDefault="00A31A02" w:rsidP="00BB588A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A31A02">
              <w:rPr>
                <w:rFonts w:ascii="Arial" w:hAnsi="Arial" w:cs="Arial"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A31A02">
              <w:rPr>
                <w:rFonts w:ascii="Arial" w:hAnsi="Arial" w:cs="Arial"/>
                <w:bCs/>
                <w:sz w:val="20"/>
                <w:szCs w:val="20"/>
                <w:lang w:val="de-DE"/>
              </w:rPr>
              <w:t>niewłaściwe</w:t>
            </w:r>
            <w:proofErr w:type="spellEnd"/>
            <w:r w:rsidRPr="00A31A02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31A02">
              <w:rPr>
                <w:rFonts w:ascii="Arial" w:hAnsi="Arial" w:cs="Arial"/>
                <w:bCs/>
                <w:sz w:val="20"/>
                <w:szCs w:val="20"/>
                <w:lang w:val="de-DE"/>
              </w:rPr>
              <w:t>skreślić</w:t>
            </w:r>
            <w:proofErr w:type="spellEnd"/>
            <w:r w:rsidRPr="00A31A02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) </w:t>
            </w:r>
          </w:p>
        </w:tc>
      </w:tr>
      <w:tr w:rsidR="00A45EF0" w:rsidRPr="00170149" w:rsidTr="00A45EF0">
        <w:trPr>
          <w:trHeight w:val="1132"/>
        </w:trPr>
        <w:tc>
          <w:tcPr>
            <w:tcW w:w="4651" w:type="dxa"/>
            <w:shd w:val="clear" w:color="auto" w:fill="auto"/>
          </w:tcPr>
          <w:p w:rsidR="00A45EF0" w:rsidRDefault="00A45EF0" w:rsidP="00BB588A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DANE AUTA I KIEROWCY</w:t>
            </w:r>
          </w:p>
          <w:p w:rsidR="00A31A02" w:rsidRDefault="00A31A02" w:rsidP="00BB588A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  <w:p w:rsidR="00A31A02" w:rsidRDefault="00A31A02" w:rsidP="00BB588A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Kierowca</w:t>
            </w:r>
            <w:proofErr w:type="spellEnd"/>
          </w:p>
          <w:p w:rsidR="00A31A02" w:rsidRDefault="00A31A02" w:rsidP="00BB588A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auto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A31A02" w:rsidRDefault="00A31A02" w:rsidP="00BB588A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naczepa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A31A02" w:rsidRDefault="00A31A02" w:rsidP="00BB588A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dowodu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paszportu</w:t>
            </w:r>
            <w:proofErr w:type="spellEnd"/>
          </w:p>
          <w:p w:rsidR="00A31A02" w:rsidRDefault="00A31A02" w:rsidP="00BB588A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kontakt:</w:t>
            </w:r>
          </w:p>
          <w:p w:rsidR="00A31A02" w:rsidRPr="00A31A02" w:rsidRDefault="00A31A02" w:rsidP="00BB588A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51" w:type="dxa"/>
            <w:shd w:val="clear" w:color="auto" w:fill="auto"/>
          </w:tcPr>
          <w:p w:rsidR="00A45EF0" w:rsidRDefault="00A45EF0" w:rsidP="00BB588A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CENA</w:t>
            </w:r>
          </w:p>
          <w:p w:rsidR="00A31A02" w:rsidRDefault="00A31A02" w:rsidP="00BB588A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  <w:p w:rsidR="00A45EF0" w:rsidRDefault="00A31A02" w:rsidP="00BB58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 w:rsidR="001C2A07">
              <w:rPr>
                <w:rFonts w:ascii="Arial" w:hAnsi="Arial" w:cs="Arial"/>
                <w:b/>
                <w:bCs/>
                <w:sz w:val="20"/>
                <w:szCs w:val="20"/>
              </w:rPr>
              <w:t>………….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………..</w:t>
            </w:r>
            <w:r w:rsidR="001C2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45EF0" w:rsidRPr="001C2A07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Pr="001C2A07">
              <w:rPr>
                <w:rFonts w:ascii="Arial" w:hAnsi="Arial" w:cs="Arial"/>
                <w:sz w:val="20"/>
                <w:szCs w:val="20"/>
              </w:rPr>
              <w:t>/ EUR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5EF0" w:rsidRPr="00552AFD">
              <w:rPr>
                <w:rFonts w:ascii="Arial" w:hAnsi="Arial" w:cs="Arial"/>
                <w:i/>
                <w:iCs/>
                <w:sz w:val="20"/>
                <w:szCs w:val="20"/>
              </w:rPr>
              <w:t>NETTO</w:t>
            </w:r>
          </w:p>
          <w:p w:rsidR="00A31A02" w:rsidRDefault="00A31A02" w:rsidP="00BB58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31A02" w:rsidRDefault="00A31A02" w:rsidP="00BB58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45EF0" w:rsidRPr="00552AFD" w:rsidRDefault="00A45EF0" w:rsidP="00BB58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przelew </w:t>
            </w:r>
            <w:r w:rsidR="00A31A02">
              <w:rPr>
                <w:rFonts w:ascii="Arial" w:hAnsi="Arial" w:cs="Arial"/>
                <w:bCs/>
                <w:sz w:val="20"/>
                <w:szCs w:val="20"/>
              </w:rPr>
              <w:t xml:space="preserve">45  </w:t>
            </w:r>
            <w:r w:rsidRPr="00552AFD">
              <w:rPr>
                <w:rFonts w:ascii="Arial" w:hAnsi="Arial" w:cs="Arial"/>
                <w:bCs/>
                <w:sz w:val="20"/>
                <w:szCs w:val="20"/>
              </w:rPr>
              <w:t>dni od daty otrzymania faktury</w:t>
            </w:r>
          </w:p>
          <w:p w:rsidR="00A45EF0" w:rsidRPr="00AF1CD1" w:rsidRDefault="00A45EF0" w:rsidP="00BB58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45EF0" w:rsidRDefault="00A45EF0" w:rsidP="00A45EF0">
      <w:pPr>
        <w:pStyle w:val="Default"/>
        <w:rPr>
          <w:b/>
          <w:sz w:val="20"/>
          <w:szCs w:val="20"/>
        </w:rPr>
      </w:pPr>
    </w:p>
    <w:p w:rsidR="00A45EF0" w:rsidRDefault="00A45EF0" w:rsidP="00A45EF0">
      <w:pPr>
        <w:pStyle w:val="Default"/>
        <w:rPr>
          <w:b/>
          <w:sz w:val="20"/>
          <w:szCs w:val="20"/>
        </w:rPr>
      </w:pPr>
    </w:p>
    <w:p w:rsidR="00A45EF0" w:rsidRDefault="00A45EF0" w:rsidP="00A45EF0">
      <w:pPr>
        <w:pStyle w:val="Default"/>
        <w:rPr>
          <w:b/>
          <w:sz w:val="20"/>
          <w:szCs w:val="20"/>
        </w:rPr>
      </w:pPr>
    </w:p>
    <w:p w:rsidR="00A45EF0" w:rsidRDefault="00A45EF0" w:rsidP="00A45EF0">
      <w:pPr>
        <w:pStyle w:val="Default"/>
        <w:rPr>
          <w:b/>
          <w:sz w:val="20"/>
          <w:szCs w:val="20"/>
        </w:rPr>
      </w:pPr>
    </w:p>
    <w:p w:rsidR="00A45EF0" w:rsidRDefault="00A45EF0" w:rsidP="00A45EF0">
      <w:pPr>
        <w:pStyle w:val="Default"/>
        <w:rPr>
          <w:b/>
          <w:sz w:val="20"/>
          <w:szCs w:val="20"/>
        </w:rPr>
      </w:pPr>
    </w:p>
    <w:p w:rsidR="00A45EF0" w:rsidRPr="00B65B6C" w:rsidRDefault="00A45EF0" w:rsidP="00A45EF0">
      <w:pPr>
        <w:pStyle w:val="Default"/>
        <w:rPr>
          <w:b/>
          <w:sz w:val="20"/>
          <w:szCs w:val="20"/>
        </w:rPr>
      </w:pPr>
      <w:r w:rsidRPr="00B65B6C">
        <w:rPr>
          <w:b/>
          <w:sz w:val="20"/>
          <w:szCs w:val="20"/>
        </w:rPr>
        <w:t>Warunki ogólne zlecenia:</w:t>
      </w:r>
    </w:p>
    <w:p w:rsidR="00A45EF0" w:rsidRPr="00B65B6C" w:rsidRDefault="00A45EF0" w:rsidP="00A45EF0">
      <w:pPr>
        <w:pStyle w:val="Default"/>
        <w:rPr>
          <w:sz w:val="20"/>
          <w:szCs w:val="20"/>
        </w:rPr>
      </w:pPr>
    </w:p>
    <w:p w:rsidR="00A45EF0" w:rsidRDefault="00A45EF0" w:rsidP="00A45EF0">
      <w:pPr>
        <w:pStyle w:val="Default"/>
        <w:jc w:val="both"/>
        <w:rPr>
          <w:sz w:val="20"/>
          <w:szCs w:val="20"/>
        </w:rPr>
      </w:pPr>
      <w:r w:rsidRPr="00B65B6C">
        <w:rPr>
          <w:sz w:val="20"/>
          <w:szCs w:val="20"/>
        </w:rPr>
        <w:t xml:space="preserve">Niniejszym </w:t>
      </w:r>
      <w:r>
        <w:rPr>
          <w:sz w:val="20"/>
          <w:szCs w:val="20"/>
        </w:rPr>
        <w:t>Zleceniobiorca potwierdza</w:t>
      </w:r>
      <w:r w:rsidRPr="00B65B6C">
        <w:rPr>
          <w:sz w:val="20"/>
          <w:szCs w:val="20"/>
        </w:rPr>
        <w:t xml:space="preserve"> zlecenie transportowe zgodnie z warunkami zamieszonymi poniżej. Przypominamy, że zgodnie z ustaleniami należy nas natychmiastowo informować o każdej sytuacji, która może przeszkodzić realizacji zlecenia transportowego zgodnie z jego wszystkimi zapisami.</w:t>
      </w:r>
    </w:p>
    <w:p w:rsidR="00A45EF0" w:rsidRDefault="00A45EF0" w:rsidP="00A45E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Poniżej znajdują się szczegółowe warunki zlecenia.</w:t>
      </w:r>
    </w:p>
    <w:p w:rsidR="00A45EF0" w:rsidRPr="00B65B6C" w:rsidRDefault="00A45EF0" w:rsidP="00A45EF0">
      <w:pPr>
        <w:pStyle w:val="Default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4158"/>
        <w:gridCol w:w="4158"/>
      </w:tblGrid>
      <w:tr w:rsidR="00A45EF0" w:rsidRPr="00F5057A" w:rsidTr="00BB588A">
        <w:trPr>
          <w:trHeight w:val="193"/>
        </w:trPr>
        <w:tc>
          <w:tcPr>
            <w:tcW w:w="4158" w:type="dxa"/>
          </w:tcPr>
          <w:p w:rsidR="00A45EF0" w:rsidRDefault="00A45EF0" w:rsidP="00BB58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8" w:type="dxa"/>
          </w:tcPr>
          <w:p w:rsidR="00A45EF0" w:rsidRPr="00F5057A" w:rsidRDefault="00A45EF0" w:rsidP="00BB58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F5057A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……………………………….....</w:t>
            </w:r>
          </w:p>
        </w:tc>
      </w:tr>
      <w:tr w:rsidR="00A45EF0" w:rsidRPr="00A45EF0" w:rsidTr="00BB588A">
        <w:trPr>
          <w:trHeight w:val="478"/>
        </w:trPr>
        <w:tc>
          <w:tcPr>
            <w:tcW w:w="4158" w:type="dxa"/>
          </w:tcPr>
          <w:p w:rsidR="00A45EF0" w:rsidRPr="00F5057A" w:rsidRDefault="00A45EF0" w:rsidP="00BB58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58" w:type="dxa"/>
          </w:tcPr>
          <w:p w:rsidR="00A45EF0" w:rsidRDefault="00A45EF0" w:rsidP="00BB58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57A">
              <w:rPr>
                <w:rFonts w:ascii="Arial" w:hAnsi="Arial" w:cs="Arial"/>
                <w:b/>
                <w:bCs/>
                <w:sz w:val="16"/>
                <w:szCs w:val="16"/>
              </w:rPr>
              <w:t>(imię i nazwisko osoby wystawiającej dokument)</w:t>
            </w:r>
          </w:p>
          <w:p w:rsidR="00A45EF0" w:rsidRDefault="00A45EF0" w:rsidP="00BB58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45EF0" w:rsidRPr="00A45EF0" w:rsidRDefault="00A45EF0" w:rsidP="00BB588A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5E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SPEDYTOR, </w:t>
            </w:r>
          </w:p>
          <w:p w:rsidR="00A45EF0" w:rsidRPr="00A45EF0" w:rsidRDefault="00A45EF0" w:rsidP="00BB588A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5E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tel. </w:t>
            </w:r>
            <w:r w:rsidR="00A31A0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          </w:t>
            </w:r>
            <w:r w:rsidRPr="00A45E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A31A0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           </w:t>
            </w:r>
            <w:r w:rsidRPr="00A45EF0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@logit.com.pl</w:t>
            </w:r>
          </w:p>
        </w:tc>
      </w:tr>
      <w:tr w:rsidR="00A45EF0" w:rsidRPr="00F5057A" w:rsidTr="00BB588A">
        <w:trPr>
          <w:trHeight w:val="193"/>
        </w:trPr>
        <w:tc>
          <w:tcPr>
            <w:tcW w:w="4158" w:type="dxa"/>
          </w:tcPr>
          <w:p w:rsidR="00A45EF0" w:rsidRPr="00A45EF0" w:rsidRDefault="00A45EF0" w:rsidP="00BB58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58" w:type="dxa"/>
          </w:tcPr>
          <w:p w:rsidR="00A45EF0" w:rsidRPr="00F5057A" w:rsidRDefault="00A45EF0" w:rsidP="00BB58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57A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…………………………………………………..</w:t>
            </w:r>
          </w:p>
        </w:tc>
      </w:tr>
      <w:tr w:rsidR="00A45EF0" w:rsidRPr="00F5057A" w:rsidTr="00BB588A">
        <w:trPr>
          <w:trHeight w:val="69"/>
        </w:trPr>
        <w:tc>
          <w:tcPr>
            <w:tcW w:w="4158" w:type="dxa"/>
          </w:tcPr>
          <w:p w:rsidR="00A45EF0" w:rsidRDefault="00A45EF0" w:rsidP="00BB58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45EF0" w:rsidRDefault="00A45EF0" w:rsidP="00BB58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45EF0" w:rsidRPr="00F5057A" w:rsidRDefault="00A45EF0" w:rsidP="00BB58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58" w:type="dxa"/>
          </w:tcPr>
          <w:p w:rsidR="00A45EF0" w:rsidRPr="00F5057A" w:rsidRDefault="00A45EF0" w:rsidP="00BB58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57A">
              <w:rPr>
                <w:rFonts w:ascii="Arial" w:hAnsi="Arial" w:cs="Arial"/>
                <w:b/>
                <w:bCs/>
                <w:sz w:val="16"/>
                <w:szCs w:val="16"/>
              </w:rPr>
              <w:t>(stanowisko,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dane kontaktowe</w:t>
            </w:r>
            <w:r w:rsidRPr="00F5057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</w:tbl>
    <w:p w:rsidR="00A45EF0" w:rsidRPr="001C2A07" w:rsidRDefault="00A45EF0" w:rsidP="001C2A0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cs="Open Sans"/>
          <w:b/>
          <w:sz w:val="20"/>
          <w:szCs w:val="20"/>
        </w:rPr>
        <w:tab/>
      </w:r>
      <w:r>
        <w:rPr>
          <w:rFonts w:cs="Open Sans"/>
          <w:b/>
          <w:sz w:val="20"/>
          <w:szCs w:val="20"/>
        </w:rPr>
        <w:tab/>
      </w:r>
      <w:r>
        <w:rPr>
          <w:rFonts w:cs="Open Sans"/>
          <w:b/>
          <w:sz w:val="20"/>
          <w:szCs w:val="20"/>
        </w:rPr>
        <w:tab/>
      </w:r>
      <w:r>
        <w:rPr>
          <w:rFonts w:cs="Open Sans"/>
          <w:b/>
          <w:sz w:val="20"/>
          <w:szCs w:val="20"/>
        </w:rPr>
        <w:tab/>
      </w:r>
      <w:r>
        <w:rPr>
          <w:rFonts w:cs="Open Sans"/>
          <w:b/>
          <w:sz w:val="20"/>
          <w:szCs w:val="20"/>
        </w:rPr>
        <w:tab/>
      </w:r>
      <w:r>
        <w:rPr>
          <w:rFonts w:cs="Open Sans"/>
          <w:b/>
          <w:sz w:val="20"/>
          <w:szCs w:val="20"/>
        </w:rPr>
        <w:tab/>
      </w:r>
      <w:r>
        <w:rPr>
          <w:rFonts w:cs="Open Sans"/>
          <w:b/>
          <w:sz w:val="20"/>
          <w:szCs w:val="20"/>
        </w:rPr>
        <w:tab/>
      </w:r>
      <w:r>
        <w:rPr>
          <w:rFonts w:cs="Open Sans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9F3138" w:rsidRPr="009F3138" w:rsidRDefault="009F3138" w:rsidP="009F3138">
      <w:pPr>
        <w:rPr>
          <w:rFonts w:cs="Open Sans"/>
          <w:b/>
          <w:sz w:val="20"/>
          <w:szCs w:val="20"/>
        </w:rPr>
      </w:pPr>
      <w:r w:rsidRPr="009F3138">
        <w:rPr>
          <w:rFonts w:cs="Open Sans"/>
          <w:b/>
          <w:sz w:val="20"/>
          <w:szCs w:val="20"/>
        </w:rPr>
        <w:lastRenderedPageBreak/>
        <w:t>Szczegółowe warunki zlecenia: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 xml:space="preserve">Warunki płatności: Prosimy o dostarczenie oryginałów dokumentów dotyczących zleconego transportu w terminie do  </w:t>
      </w:r>
      <w:r w:rsidRPr="009F3138">
        <w:rPr>
          <w:b/>
          <w:sz w:val="16"/>
          <w:szCs w:val="16"/>
        </w:rPr>
        <w:t>10 dni</w:t>
      </w:r>
      <w:r w:rsidRPr="009F3138">
        <w:rPr>
          <w:sz w:val="16"/>
          <w:szCs w:val="16"/>
        </w:rPr>
        <w:t xml:space="preserve"> od daty rozładunku pod rygorem obniżenia stawki frachtu o 30% i wydłużenia płatności do 90 dni. Należy dołączyć do faktury oryginały: CMR,WZ,WZO oraz innych dokumentów jeśli wystąpią. 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Brak dokumentów potwierdzających wykonanie usługi będzie skutkował brakiem zapłaty za transport.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Zleceniobiorca oświadcza, że w dniu zawierania transakcji jest czynnym płatnikiem VAT.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Zleceniobiorca oświadcza, że posiada wszystkie wymagane dokumenty, sprzęt i wyposażenie uprawniające go do wykonywania transportu zgodnie ze zleceniem oraz, że transport odbędzie się zgodnie z wymogami prawnymi obowiązującymi w każdym z państw gdzie będzie odbywała się realizacja usługi.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Zleceniobiorca oświadcza, że posiada ważną i opłaconą polisę odpowiedzialności cywilnej z pełnym zakresem ubezpieczenia, obejmujące zakres terytorialny wykonywanego przewozu oraz sumę gwarancyjna na zdarzenie nie mniejszą niż górna granica odpowiedzialności za szkodę określoną w Prawie Przewozowym, konwencji CMR itp.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 xml:space="preserve">Zleceniobiorca oświadcza, że posiada niezbędne do wykonywania transportu i wymagane prawem koncesje, licencje, zezwolenia itp. 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Zleceniobiorca zobowiązany jest wykonać przewóz zgodnie z przepisami Prawa przewozowego, w przewozach międzynarodowych  konwencji CMR / TIR, a w przypadku przewozów kabotażowych zgodnie z prawem państwa przyjmującego oraz przepisami krajowymi państw członkowskich Unii Europejskiej odnoszącymi się do delegowania pracowników w ramach świadczenia usług, w tym płac minimalnych jeśli w danym państwie członkowskim obejmują również sektor transportu międzynarodowego.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Zleceniobiorca w pełni odpowiada za podstawienie pojazdu spełniającego wymagania do przewozu określonego ładunku.</w:t>
      </w:r>
      <w:r w:rsidR="00AB7EF0">
        <w:rPr>
          <w:sz w:val="16"/>
          <w:szCs w:val="16"/>
        </w:rPr>
        <w:t xml:space="preserve"> Naczepy czyste, pozbawione obcego zapachu. 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Zleceniobiorca ponosi pełną odpowiedzialność za należyte rozmieszczenie i prawidłowe zabezpieczenie ładunku na pojeździe przed rozpoczęciem jazdy</w:t>
      </w:r>
      <w:r>
        <w:rPr>
          <w:sz w:val="16"/>
          <w:szCs w:val="16"/>
        </w:rPr>
        <w:t xml:space="preserve"> oraz należyte wypełnienie listu przewozowego/CMR.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 xml:space="preserve">Zleceniobiorca odpowiada za kontrolę ładunku i potwierdza jego parametry zgodnie z listem przewozowym. </w:t>
      </w:r>
      <w:r w:rsidR="001C2A07">
        <w:rPr>
          <w:sz w:val="16"/>
          <w:szCs w:val="16"/>
        </w:rPr>
        <w:t xml:space="preserve">                             </w:t>
      </w:r>
      <w:r w:rsidRPr="009F3138">
        <w:rPr>
          <w:sz w:val="16"/>
          <w:szCs w:val="16"/>
        </w:rPr>
        <w:t>W przypadku stwierdzonych wad, usterek, braków lub innych rozbieżności kierowca winien dokonać stosownego wpisu do listu przewozowego pod rygorem obciążenia finansowego.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 xml:space="preserve">Kierowca zobowiązany jest kontrolować jakość </w:t>
      </w:r>
      <w:r w:rsidR="00266E95">
        <w:rPr>
          <w:sz w:val="16"/>
          <w:szCs w:val="16"/>
        </w:rPr>
        <w:t xml:space="preserve">i ilość </w:t>
      </w:r>
      <w:r w:rsidRPr="009F3138">
        <w:rPr>
          <w:sz w:val="16"/>
          <w:szCs w:val="16"/>
        </w:rPr>
        <w:t>palet ładowanych na pojazd. W razie wątpliwości co do jakości palet kierowca zobowiązany jest do zgłoszenia tego faktu magazynierowi.</w:t>
      </w:r>
      <w:r w:rsidR="00266E95">
        <w:rPr>
          <w:sz w:val="16"/>
          <w:szCs w:val="16"/>
        </w:rPr>
        <w:t xml:space="preserve"> Zdanie palet należy potwierdzić                                 w dokumentach przewozowych. Ewentualne konsekwencje z tym związane obciążają Zleceniobiorcę.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Zleceniobiorca zobowiązany jest do bezzwłocznego informowania spedytora o zakończeniu załadunku, rozładunku i wszelkich zagrożeń mających wpływ na realizację określonego przewozu.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 xml:space="preserve">Zleceniobiorca zobowiązany jest do zapewnienia, aby kierowca wykonujący przewóz miał sprawny telefon komórkowy umożliwiający bezpośredni kontakt oraz wysyłanie i odbieranie wiadomości sms / </w:t>
      </w:r>
      <w:proofErr w:type="spellStart"/>
      <w:r w:rsidRPr="009F3138">
        <w:rPr>
          <w:sz w:val="16"/>
          <w:szCs w:val="16"/>
        </w:rPr>
        <w:t>mms</w:t>
      </w:r>
      <w:proofErr w:type="spellEnd"/>
      <w:r w:rsidRPr="009F3138">
        <w:rPr>
          <w:sz w:val="16"/>
          <w:szCs w:val="16"/>
        </w:rPr>
        <w:t>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W razie potrzeby Zleceniobiorca zapewnia wymianę środków załadunkowych (</w:t>
      </w:r>
      <w:proofErr w:type="spellStart"/>
      <w:r w:rsidRPr="009F3138">
        <w:rPr>
          <w:sz w:val="16"/>
          <w:szCs w:val="16"/>
        </w:rPr>
        <w:t>europlet</w:t>
      </w:r>
      <w:proofErr w:type="spellEnd"/>
      <w:r w:rsidRPr="009F3138">
        <w:rPr>
          <w:sz w:val="16"/>
          <w:szCs w:val="16"/>
        </w:rPr>
        <w:t>), w przypadku braku wymiany Zleceniobiorca zobowiązany jest do zwrotu środków załadunkowych do nadawcy w terminie 14 dni od daty załadunku lub zapłaty odpowiednio kwoty 15 Euro za europaletę.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 xml:space="preserve">W przypadku niezgodności nr załadunku, wagi lub ilości towaru - konieczne jest zgłoszenie tego faktu przed odjazdem z miejsca załadunku. Kierowca zobowiązany jest do obecności przy załadunku i rozładunku. 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 xml:space="preserve">Zmiany danych kierowcy / auta muszą być zgłoszone do </w:t>
      </w:r>
      <w:proofErr w:type="spellStart"/>
      <w:r w:rsidRPr="009F3138">
        <w:rPr>
          <w:sz w:val="16"/>
          <w:szCs w:val="16"/>
        </w:rPr>
        <w:t>Logit</w:t>
      </w:r>
      <w:proofErr w:type="spellEnd"/>
      <w:r w:rsidRPr="009F3138">
        <w:rPr>
          <w:sz w:val="16"/>
          <w:szCs w:val="16"/>
        </w:rPr>
        <w:t xml:space="preserve"> – minimum 2 godziny przed zleconym terminem załadunku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 xml:space="preserve">W przypadku wystąpienia szkody - wymagamy wykonania przez kierowcę dokumentacji zdjęciowej uszkodzeń na towarze znajdującym się jeszcze na naczepie oraz kolejnych po rozładunku u odbiorcy, zdjęcia muszą obejmować całą uszkodzoną jednostkę ładunkową (paletę) oraz uszkodzone opakowanie jednostkowe. Należy dołączyć protokół uszkodzeń do faktury. 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W przypadku wystąpienia opóźnień lub odmowy realizacji zlecenia po jego akceptacji – zastrzegamy sobie prawo naliczenia kar umownych w wysokości frachtu, kosztów w wysokości frachtu zastępczego i utraconego zysku lub scedowania kar nałożonych przez Klienta.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Fracht przewoźnika zawiera wszelkie koszty przewoźnika związane z przewozem (ALL IN).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24h wolne od opłat za załadunek/ rozładunek.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Za nieterminowe podstawienie pojazdu na załadunek / rozładunek przewoźnik zostanie obciążony kosztami z tym związanymi, przewoźnik zostanie także obciążony karą umowną 100 zł za każdą godzinę spóźnienia.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Bezwzględny zakaz odsprzedaży zlecenia podwykonawcy.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Bezwzględny zakaz przeładunków dla ładunków całopojazdowych  podczas wykonywania zlecenia transportowego.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 xml:space="preserve">Bezwzględny zakaz kontaktów biznesowych z naszym Klientem, naruszenie będzie  sankcjonowane karą umowną                        </w:t>
      </w:r>
      <w:r>
        <w:rPr>
          <w:sz w:val="16"/>
          <w:szCs w:val="16"/>
        </w:rPr>
        <w:t>2</w:t>
      </w:r>
      <w:r w:rsidRPr="009F3138">
        <w:rPr>
          <w:sz w:val="16"/>
          <w:szCs w:val="16"/>
        </w:rPr>
        <w:t xml:space="preserve">0 000 </w:t>
      </w:r>
      <w:proofErr w:type="spellStart"/>
      <w:r w:rsidRPr="009F3138">
        <w:rPr>
          <w:sz w:val="16"/>
          <w:szCs w:val="16"/>
        </w:rPr>
        <w:t>Eur</w:t>
      </w:r>
      <w:proofErr w:type="spellEnd"/>
      <w:r w:rsidRPr="009F3138">
        <w:rPr>
          <w:sz w:val="16"/>
          <w:szCs w:val="16"/>
        </w:rPr>
        <w:t xml:space="preserve"> lub wyższą w przypadku stwierdzenia znaczących strat dla Zleceniodawcy.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 xml:space="preserve">Brak potwierdzenia zlecenia w ciągu 30 minut jest jednoznaczny z jego przyjęciem do realizacji tzw. milczący akcept. 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Przyjęcie zlecenia jest jednoznaczne z akceptacją wszystkich warunków zlecenia.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 xml:space="preserve">Zleceniobiorca zobowiązuje się nie oferować wykonania przewozu objętego niniejszym zleceniem podwykonawcom za pośrednictwem giełd transportowych itp. </w:t>
      </w:r>
      <w:r w:rsidR="001C2A07">
        <w:rPr>
          <w:sz w:val="16"/>
          <w:szCs w:val="16"/>
        </w:rPr>
        <w:t>p</w:t>
      </w:r>
      <w:r w:rsidRPr="009F3138">
        <w:rPr>
          <w:sz w:val="16"/>
          <w:szCs w:val="16"/>
        </w:rPr>
        <w:t>od rygorem kary umownej 1000 Euro.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>Wierzytelności wynikające z niniejszej umowy nie mogą być bez zgody Zleceniodawcy przenoszone na osoby trzecie.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 xml:space="preserve">Zleceniodawca zastrzega sobie prawo do scedowania wszystkich dodatkowych kosztów nałożonych przez Klienta w przypadku nieprawidłowo wykonanego zlecenia. </w:t>
      </w:r>
    </w:p>
    <w:p w:rsidR="009F3138" w:rsidRPr="009F3138" w:rsidRDefault="009F3138" w:rsidP="009F3138">
      <w:pPr>
        <w:pStyle w:val="Default"/>
        <w:numPr>
          <w:ilvl w:val="0"/>
          <w:numId w:val="1"/>
        </w:numPr>
        <w:ind w:left="357" w:hanging="357"/>
        <w:jc w:val="both"/>
        <w:rPr>
          <w:sz w:val="16"/>
          <w:szCs w:val="16"/>
        </w:rPr>
      </w:pPr>
      <w:r w:rsidRPr="009F3138">
        <w:rPr>
          <w:sz w:val="16"/>
          <w:szCs w:val="16"/>
        </w:rPr>
        <w:t xml:space="preserve">Strony zobowiązują się rozwiązywać spory w sposób polubowny. W przypadku braku porozumienia sądem właściwym do rozstrzygnięć jest sąd miejscowo właściwy siedzibie Zleceniodawcy. </w:t>
      </w:r>
    </w:p>
    <w:p w:rsidR="009F3138" w:rsidRPr="009F3138" w:rsidRDefault="009F3138" w:rsidP="009F3138">
      <w:pPr>
        <w:pStyle w:val="Default"/>
        <w:ind w:left="357"/>
        <w:jc w:val="both"/>
        <w:rPr>
          <w:sz w:val="16"/>
          <w:szCs w:val="16"/>
        </w:rPr>
      </w:pPr>
    </w:p>
    <w:p w:rsidR="009F3138" w:rsidRDefault="009F3138" w:rsidP="009F3138">
      <w:pPr>
        <w:pStyle w:val="Default"/>
        <w:ind w:left="357"/>
        <w:jc w:val="both"/>
        <w:rPr>
          <w:sz w:val="16"/>
          <w:szCs w:val="16"/>
        </w:rPr>
      </w:pPr>
      <w:r w:rsidRPr="009F3138">
        <w:rPr>
          <w:sz w:val="16"/>
          <w:szCs w:val="16"/>
          <w:u w:val="single"/>
        </w:rPr>
        <w:t>Przyjęcie zlecenia przez Zleceniobiorcę oznacza jednocześnie akceptację powyższych warunków</w:t>
      </w:r>
      <w:r w:rsidRPr="009F3138">
        <w:rPr>
          <w:sz w:val="16"/>
          <w:szCs w:val="16"/>
        </w:rPr>
        <w:t xml:space="preserve">. </w:t>
      </w:r>
    </w:p>
    <w:p w:rsidR="001C2A07" w:rsidRPr="009F3138" w:rsidRDefault="001C2A07" w:rsidP="009F3138">
      <w:pPr>
        <w:pStyle w:val="Default"/>
        <w:ind w:left="357"/>
        <w:jc w:val="both"/>
        <w:rPr>
          <w:sz w:val="16"/>
          <w:szCs w:val="16"/>
        </w:rPr>
      </w:pPr>
    </w:p>
    <w:p w:rsidR="009F3138" w:rsidRPr="009F3138" w:rsidRDefault="009F3138" w:rsidP="00A31A02">
      <w:pPr>
        <w:pStyle w:val="Default"/>
        <w:jc w:val="both"/>
        <w:rPr>
          <w:rFonts w:ascii="Open Sans" w:hAnsi="Open Sans" w:cs="Open Sans"/>
          <w:sz w:val="16"/>
          <w:szCs w:val="16"/>
        </w:rPr>
      </w:pPr>
    </w:p>
    <w:p w:rsidR="009F3138" w:rsidRPr="009F3138" w:rsidRDefault="006A50A7" w:rsidP="00A45EF0">
      <w:pPr>
        <w:pStyle w:val="Default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                      </w:t>
      </w:r>
      <w:r w:rsidR="00A45EF0">
        <w:rPr>
          <w:rFonts w:ascii="Open Sans" w:hAnsi="Open Sans" w:cs="Open Sans"/>
          <w:sz w:val="16"/>
          <w:szCs w:val="16"/>
        </w:rPr>
        <w:t xml:space="preserve">                        </w:t>
      </w:r>
      <w:r>
        <w:rPr>
          <w:rFonts w:ascii="Open Sans" w:hAnsi="Open Sans" w:cs="Open Sans"/>
          <w:sz w:val="16"/>
          <w:szCs w:val="16"/>
        </w:rPr>
        <w:t xml:space="preserve"> </w:t>
      </w:r>
      <w:r w:rsidR="00A31A02">
        <w:rPr>
          <w:rFonts w:ascii="Open Sans" w:hAnsi="Open Sans" w:cs="Open Sans"/>
          <w:sz w:val="16"/>
          <w:szCs w:val="16"/>
        </w:rPr>
        <w:t xml:space="preserve">                                      </w:t>
      </w:r>
    </w:p>
    <w:p w:rsidR="009F3138" w:rsidRPr="006A50A7" w:rsidRDefault="009F3138" w:rsidP="009F3138">
      <w:pPr>
        <w:pStyle w:val="Default"/>
        <w:ind w:left="357"/>
        <w:jc w:val="right"/>
        <w:rPr>
          <w:rFonts w:ascii="Open Sans" w:hAnsi="Open Sans" w:cs="Open Sans"/>
          <w:b/>
          <w:sz w:val="10"/>
          <w:szCs w:val="10"/>
        </w:rPr>
      </w:pPr>
      <w:r w:rsidRPr="006A50A7">
        <w:rPr>
          <w:rFonts w:ascii="Open Sans" w:hAnsi="Open Sans" w:cs="Open Sans"/>
          <w:b/>
          <w:sz w:val="10"/>
          <w:szCs w:val="10"/>
        </w:rPr>
        <w:t>………..……</w:t>
      </w:r>
      <w:r w:rsidR="006A50A7">
        <w:rPr>
          <w:rFonts w:ascii="Open Sans" w:hAnsi="Open Sans" w:cs="Open Sans"/>
          <w:b/>
          <w:sz w:val="10"/>
          <w:szCs w:val="10"/>
        </w:rPr>
        <w:t>…………………………………………………………</w:t>
      </w:r>
      <w:r w:rsidRPr="006A50A7">
        <w:rPr>
          <w:rFonts w:ascii="Open Sans" w:hAnsi="Open Sans" w:cs="Open Sans"/>
          <w:b/>
          <w:sz w:val="10"/>
          <w:szCs w:val="10"/>
        </w:rPr>
        <w:t>……………………………………………..</w:t>
      </w:r>
    </w:p>
    <w:p w:rsidR="009F3138" w:rsidRPr="009F3138" w:rsidRDefault="009F3138" w:rsidP="009F3138">
      <w:pPr>
        <w:pStyle w:val="Default"/>
        <w:ind w:left="357"/>
        <w:jc w:val="right"/>
        <w:rPr>
          <w:rFonts w:ascii="Open Sans" w:hAnsi="Open Sans" w:cs="Open Sans"/>
          <w:b/>
          <w:sz w:val="16"/>
          <w:szCs w:val="16"/>
        </w:rPr>
      </w:pPr>
      <w:r w:rsidRPr="009F3138">
        <w:rPr>
          <w:rFonts w:ascii="Open Sans" w:hAnsi="Open Sans" w:cs="Open Sans"/>
          <w:b/>
          <w:sz w:val="16"/>
          <w:szCs w:val="16"/>
        </w:rPr>
        <w:t>(imię i nazwisko osoby wystawiającej dokument)</w:t>
      </w:r>
    </w:p>
    <w:sectPr w:rsidR="009F3138" w:rsidRPr="009F3138" w:rsidSect="002B6C7B">
      <w:headerReference w:type="default" r:id="rId7"/>
      <w:footerReference w:type="default" r:id="rId8"/>
      <w:type w:val="continuous"/>
      <w:pgSz w:w="11900" w:h="16840"/>
      <w:pgMar w:top="1503" w:right="1720" w:bottom="280" w:left="1720" w:header="709" w:footer="12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7FA" w:rsidRDefault="004F57FA" w:rsidP="00D83F9A">
      <w:r>
        <w:separator/>
      </w:r>
    </w:p>
  </w:endnote>
  <w:endnote w:type="continuationSeparator" w:id="0">
    <w:p w:rsidR="004F57FA" w:rsidRDefault="004F57FA" w:rsidP="00D8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9A" w:rsidRDefault="002B6C7B">
    <w:pPr>
      <w:pStyle w:val="Stopka"/>
    </w:pPr>
    <w:r w:rsidRPr="002B6C7B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5A8C90D">
          <wp:simplePos x="0" y="0"/>
          <wp:positionH relativeFrom="column">
            <wp:posOffset>-385387</wp:posOffset>
          </wp:positionH>
          <wp:positionV relativeFrom="paragraph">
            <wp:posOffset>100099</wp:posOffset>
          </wp:positionV>
          <wp:extent cx="6127200" cy="34496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200" cy="344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F9A" w:rsidRPr="00D83F9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3CA9FC" wp14:editId="5C51E743">
          <wp:simplePos x="0" y="0"/>
          <wp:positionH relativeFrom="column">
            <wp:posOffset>-509154</wp:posOffset>
          </wp:positionH>
          <wp:positionV relativeFrom="paragraph">
            <wp:posOffset>-20782</wp:posOffset>
          </wp:positionV>
          <wp:extent cx="6480000" cy="3908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39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7FA" w:rsidRDefault="004F57FA" w:rsidP="00D83F9A">
      <w:r>
        <w:separator/>
      </w:r>
    </w:p>
  </w:footnote>
  <w:footnote w:type="continuationSeparator" w:id="0">
    <w:p w:rsidR="004F57FA" w:rsidRDefault="004F57FA" w:rsidP="00D8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9A" w:rsidRDefault="009F3138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3743960</wp:posOffset>
              </wp:positionH>
              <wp:positionV relativeFrom="paragraph">
                <wp:posOffset>-236220</wp:posOffset>
              </wp:positionV>
              <wp:extent cx="2024380" cy="489585"/>
              <wp:effectExtent l="12700" t="9525" r="10795" b="5715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3138" w:rsidRDefault="00A45EF0" w:rsidP="009F3138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ISO 9001</w:t>
                          </w:r>
                          <w:r w:rsidR="009F3138" w:rsidRPr="006212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:2015</w:t>
                          </w:r>
                        </w:p>
                        <w:p w:rsidR="009F3138" w:rsidRPr="00621262" w:rsidRDefault="009F3138" w:rsidP="009F3138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212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Nr i data aktualizacji: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  <w:r w:rsidRPr="006212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A31A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Pr="006212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-0</w:t>
                          </w:r>
                          <w:r w:rsidR="00A31A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212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9F3138" w:rsidRPr="00621262" w:rsidRDefault="009F3138" w:rsidP="009F313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12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Autor: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K. Dębowski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94.8pt;margin-top:-18.6pt;width:159.4pt;height:3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" strokecolor="white">
              <v:textbox>
                <w:txbxContent>
                  <w:p w:rsidR="009F3138" w:rsidRDefault="00A45EF0" w:rsidP="009F3138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ISO 9001</w:t>
                    </w:r>
                    <w:r w:rsidR="009F3138" w:rsidRPr="00621262">
                      <w:rPr>
                        <w:rFonts w:ascii="Arial" w:hAnsi="Arial" w:cs="Arial"/>
                        <w:sz w:val="18"/>
                        <w:szCs w:val="18"/>
                      </w:rPr>
                      <w:t>:2015</w:t>
                    </w:r>
                  </w:p>
                  <w:p w:rsidR="009F3138" w:rsidRPr="00621262" w:rsidRDefault="009F3138" w:rsidP="009F3138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2126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Nr i data aktualizacji: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</w:t>
                    </w:r>
                    <w:r w:rsidRPr="00621262">
                      <w:rPr>
                        <w:rFonts w:ascii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A31A02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621262">
                      <w:rPr>
                        <w:rFonts w:ascii="Arial" w:hAnsi="Arial" w:cs="Arial"/>
                        <w:sz w:val="18"/>
                        <w:szCs w:val="18"/>
                      </w:rPr>
                      <w:t>-0</w:t>
                    </w:r>
                    <w:r w:rsidR="00A31A02"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  <w:r w:rsidRPr="00621262">
                      <w:rPr>
                        <w:rFonts w:ascii="Arial" w:hAnsi="Arial" w:cs="Arial"/>
                        <w:sz w:val="18"/>
                        <w:szCs w:val="18"/>
                      </w:rPr>
                      <w:t>-201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</w:p>
                  <w:p w:rsidR="009F3138" w:rsidRPr="00621262" w:rsidRDefault="009F3138" w:rsidP="009F313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126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Autor: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K. Dębowski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3F9A" w:rsidRPr="00D83F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310E27">
          <wp:simplePos x="0" y="0"/>
          <wp:positionH relativeFrom="column">
            <wp:posOffset>-509789</wp:posOffset>
          </wp:positionH>
          <wp:positionV relativeFrom="paragraph">
            <wp:posOffset>463781</wp:posOffset>
          </wp:positionV>
          <wp:extent cx="6480000" cy="3908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39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F9A" w:rsidRPr="00D83F9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62839BF">
          <wp:simplePos x="0" y="0"/>
          <wp:positionH relativeFrom="column">
            <wp:posOffset>-446809</wp:posOffset>
          </wp:positionH>
          <wp:positionV relativeFrom="paragraph">
            <wp:posOffset>-197427</wp:posOffset>
          </wp:positionV>
          <wp:extent cx="2160000" cy="547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33727"/>
    <w:multiLevelType w:val="hybridMultilevel"/>
    <w:tmpl w:val="C97C5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9A"/>
    <w:rsid w:val="00117C4F"/>
    <w:rsid w:val="001C2A07"/>
    <w:rsid w:val="00266E95"/>
    <w:rsid w:val="002B6C7B"/>
    <w:rsid w:val="004B7B9C"/>
    <w:rsid w:val="004F57FA"/>
    <w:rsid w:val="00674436"/>
    <w:rsid w:val="006A50A7"/>
    <w:rsid w:val="008540BE"/>
    <w:rsid w:val="009F3138"/>
    <w:rsid w:val="00A31A02"/>
    <w:rsid w:val="00A45EF0"/>
    <w:rsid w:val="00AB7EF0"/>
    <w:rsid w:val="00B34971"/>
    <w:rsid w:val="00B506EC"/>
    <w:rsid w:val="00B9776B"/>
    <w:rsid w:val="00C800EF"/>
    <w:rsid w:val="00C81917"/>
    <w:rsid w:val="00D70AD4"/>
    <w:rsid w:val="00D83F9A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481E149D-4135-3B45-8A41-A9117AA6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C7B"/>
    <w:rPr>
      <w:rFonts w:ascii="Open Sans" w:hAnsi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6C7B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C7B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6C7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F9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9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3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F9A"/>
  </w:style>
  <w:style w:type="paragraph" w:styleId="Stopka">
    <w:name w:val="footer"/>
    <w:basedOn w:val="Normalny"/>
    <w:link w:val="StopkaZnak"/>
    <w:uiPriority w:val="99"/>
    <w:unhideWhenUsed/>
    <w:rsid w:val="00D83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F9A"/>
  </w:style>
  <w:style w:type="paragraph" w:styleId="Bezodstpw">
    <w:name w:val="No Spacing"/>
    <w:uiPriority w:val="1"/>
    <w:rsid w:val="002B6C7B"/>
    <w:rPr>
      <w:rFonts w:ascii="Open Sans" w:hAnsi="Open Sans"/>
    </w:rPr>
  </w:style>
  <w:style w:type="character" w:customStyle="1" w:styleId="Nagwek1Znak">
    <w:name w:val="Nagłówek 1 Znak"/>
    <w:basedOn w:val="Domylnaczcionkaakapitu"/>
    <w:link w:val="Nagwek1"/>
    <w:uiPriority w:val="9"/>
    <w:rsid w:val="002B6C7B"/>
    <w:rPr>
      <w:rFonts w:ascii="Open Sans" w:eastAsiaTheme="majorEastAsia" w:hAnsi="Open Sans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B6C7B"/>
    <w:rPr>
      <w:rFonts w:ascii="Open Sans" w:eastAsiaTheme="majorEastAsia" w:hAnsi="Open Sans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6C7B"/>
    <w:rPr>
      <w:rFonts w:ascii="Open Sans" w:eastAsiaTheme="majorEastAsia" w:hAnsi="Open Sans" w:cstheme="majorBidi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B6C7B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6C7B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6C7B"/>
    <w:pPr>
      <w:numPr>
        <w:ilvl w:val="1"/>
      </w:numPr>
      <w:spacing w:after="160"/>
    </w:pPr>
    <w:rPr>
      <w:rFonts w:ascii="Open Sans Light" w:eastAsiaTheme="minorEastAsia" w:hAnsi="Open Sans Light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B6C7B"/>
    <w:rPr>
      <w:rFonts w:ascii="Open Sans Light" w:eastAsiaTheme="minorEastAsia" w:hAnsi="Open Sans Light"/>
      <w:spacing w:val="15"/>
      <w:sz w:val="22"/>
      <w:szCs w:val="22"/>
    </w:rPr>
  </w:style>
  <w:style w:type="paragraph" w:customStyle="1" w:styleId="Default">
    <w:name w:val="Default"/>
    <w:rsid w:val="009F313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lrzxr">
    <w:name w:val="lrzxr"/>
    <w:rsid w:val="00A45EF0"/>
  </w:style>
  <w:style w:type="character" w:customStyle="1" w:styleId="t01">
    <w:name w:val="t01"/>
    <w:rsid w:val="00A4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Łodyga</dc:creator>
  <cp:keywords/>
  <dc:description/>
  <cp:lastModifiedBy>Waroch</cp:lastModifiedBy>
  <cp:revision>2</cp:revision>
  <cp:lastPrinted>2019-04-29T11:32:00Z</cp:lastPrinted>
  <dcterms:created xsi:type="dcterms:W3CDTF">2019-06-10T06:53:00Z</dcterms:created>
  <dcterms:modified xsi:type="dcterms:W3CDTF">2019-06-10T06:53:00Z</dcterms:modified>
</cp:coreProperties>
</file>